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600838" w:rsidRDefault="00600838" w:rsidP="00C36158">
      <w:pPr>
        <w:spacing w:after="0" w:line="240" w:lineRule="auto"/>
        <w:ind w:left="4956"/>
        <w:jc w:val="right"/>
        <w:rPr>
          <w:rFonts w:ascii="Calibri" w:hAnsi="Calibri" w:cs="Calibri"/>
          <w:b/>
          <w:bCs/>
          <w:sz w:val="54"/>
          <w:szCs w:val="54"/>
          <w:lang w:val="en-US"/>
        </w:rPr>
      </w:pPr>
      <w:r w:rsidRPr="00600838">
        <w:rPr>
          <w:rFonts w:ascii="Calibri" w:hAnsi="Calibri" w:cs="Calibri"/>
          <w:b/>
          <w:bCs/>
          <w:sz w:val="54"/>
          <w:szCs w:val="54"/>
          <w:lang w:val="en-US"/>
        </w:rPr>
        <w:t>BLIND GUARDIAN</w:t>
      </w: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600838">
        <w:rPr>
          <w:rFonts w:ascii="Calibri" w:hAnsi="Calibri" w:cs="Calibri"/>
          <w:b/>
          <w:bCs/>
          <w:sz w:val="40"/>
          <w:szCs w:val="30"/>
          <w:lang w:val="en-US"/>
        </w:rPr>
        <w:t>The God Machine</w:t>
      </w:r>
      <w:r w:rsidRPr="009D7100">
        <w:rPr>
          <w:rFonts w:ascii="Calibri" w:hAnsi="Calibri" w:cs="Calibri"/>
          <w:b/>
          <w:bCs/>
          <w:sz w:val="40"/>
          <w:szCs w:val="30"/>
          <w:lang w:val="en-US"/>
        </w:rPr>
        <w:t>«</w:t>
      </w:r>
    </w:p>
    <w:p w:rsidR="00C36158" w:rsidRPr="009D7100" w:rsidRDefault="00C36158"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sz w:val="20"/>
          <w:szCs w:val="20"/>
          <w:lang w:val="en-US"/>
        </w:rPr>
      </w:pPr>
    </w:p>
    <w:p w:rsidR="00C36158" w:rsidRPr="009D7100" w:rsidRDefault="00C36158" w:rsidP="00C36158">
      <w:pPr>
        <w:pStyle w:val="berschrift5"/>
        <w:tabs>
          <w:tab w:val="left" w:pos="1425"/>
          <w:tab w:val="right" w:pos="9072"/>
        </w:tabs>
        <w:jc w:val="right"/>
        <w:rPr>
          <w:rFonts w:ascii="Calibri" w:hAnsi="Calibri" w:cs="Calibri"/>
          <w:sz w:val="20"/>
          <w:szCs w:val="20"/>
          <w:lang w:val="en-US"/>
        </w:rPr>
      </w:pPr>
    </w:p>
    <w:p w:rsidR="00C36158" w:rsidRPr="009D7100" w:rsidRDefault="00E04261" w:rsidP="00C36158">
      <w:pPr>
        <w:pStyle w:val="berschrift5"/>
        <w:jc w:val="right"/>
        <w:rPr>
          <w:rFonts w:ascii="Calibri" w:hAnsi="Calibri" w:cs="Calibri"/>
          <w:lang w:val="en-US"/>
        </w:rPr>
      </w:pPr>
      <w:r>
        <w:rPr>
          <w:rFonts w:ascii="Calibri" w:hAnsi="Calibri" w:cs="Calibri"/>
          <w:sz w:val="32"/>
          <w:szCs w:val="36"/>
          <w:lang w:val="en-US"/>
        </w:rPr>
        <w:t>VÖ</w:t>
      </w:r>
      <w:r w:rsidR="00C36158" w:rsidRPr="009D7100">
        <w:rPr>
          <w:rFonts w:ascii="Calibri" w:hAnsi="Calibri" w:cs="Calibri"/>
          <w:sz w:val="32"/>
          <w:szCs w:val="36"/>
          <w:lang w:val="en-US"/>
        </w:rPr>
        <w:t xml:space="preserve">: </w:t>
      </w:r>
      <w:r>
        <w:rPr>
          <w:rFonts w:ascii="Calibri" w:hAnsi="Calibri" w:cs="Calibri"/>
          <w:sz w:val="32"/>
          <w:szCs w:val="36"/>
          <w:lang w:val="en-US"/>
        </w:rPr>
        <w:t>2. September</w:t>
      </w:r>
      <w:r w:rsidR="00C36158"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E04261"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600838" w:rsidP="00EB063C">
            <w:pPr>
              <w:snapToGrid w:val="0"/>
              <w:spacing w:after="100"/>
              <w:rPr>
                <w:rFonts w:ascii="Calibri" w:hAnsi="Calibri" w:cs="Calibri"/>
                <w:lang w:val="en-US"/>
              </w:rPr>
            </w:pPr>
            <w:r>
              <w:rPr>
                <w:rFonts w:ascii="Calibri" w:hAnsi="Calibri" w:cs="Calibri"/>
                <w:b/>
                <w:sz w:val="24"/>
                <w:lang w:val="en-US"/>
              </w:rPr>
              <w:t>BLIND GUARDIAN</w:t>
            </w:r>
            <w:r w:rsidR="00C36158" w:rsidRPr="009D7100">
              <w:rPr>
                <w:rFonts w:ascii="Calibri" w:hAnsi="Calibri" w:cs="Calibri"/>
                <w:b/>
                <w:sz w:val="24"/>
                <w:lang w:val="en-US"/>
              </w:rPr>
              <w:t xml:space="preserve"> online:</w:t>
            </w:r>
          </w:p>
        </w:tc>
      </w:tr>
      <w:tr w:rsidR="00C36158" w:rsidRPr="00600838" w:rsidTr="00EB063C">
        <w:trPr>
          <w:trHeight w:val="267"/>
        </w:trPr>
        <w:tc>
          <w:tcPr>
            <w:tcW w:w="6147" w:type="dxa"/>
            <w:tcBorders>
              <w:left w:val="single" w:sz="1" w:space="0" w:color="FFFFFF"/>
              <w:bottom w:val="single" w:sz="1" w:space="0" w:color="FFFFFF"/>
            </w:tcBorders>
            <w:shd w:val="clear" w:color="auto" w:fill="auto"/>
          </w:tcPr>
          <w:p w:rsidR="001A5352" w:rsidRPr="00600838" w:rsidRDefault="001A5352" w:rsidP="001A5352">
            <w:pPr>
              <w:spacing w:after="0" w:line="240" w:lineRule="auto"/>
              <w:jc w:val="both"/>
              <w:rPr>
                <w:rFonts w:ascii="Calibri" w:eastAsia="Calibri" w:hAnsi="Calibri" w:cs="Calibri"/>
                <w:lang w:val="en-US"/>
              </w:rPr>
            </w:pPr>
            <w:proofErr w:type="spellStart"/>
            <w:r w:rsidRPr="00600838">
              <w:rPr>
                <w:rFonts w:ascii="Calibri" w:eastAsia="Calibri" w:hAnsi="Calibri" w:cs="Calibri"/>
                <w:lang w:val="en-US"/>
              </w:rPr>
              <w:t>Hansi</w:t>
            </w:r>
            <w:proofErr w:type="spellEnd"/>
            <w:r w:rsidRPr="00600838">
              <w:rPr>
                <w:rFonts w:ascii="Calibri" w:eastAsia="Calibri" w:hAnsi="Calibri" w:cs="Calibri"/>
                <w:lang w:val="en-US"/>
              </w:rPr>
              <w:t xml:space="preserve"> </w:t>
            </w:r>
            <w:proofErr w:type="spellStart"/>
            <w:r w:rsidRPr="00600838">
              <w:rPr>
                <w:rFonts w:ascii="Calibri" w:eastAsia="Calibri" w:hAnsi="Calibri" w:cs="Calibri"/>
                <w:lang w:val="en-US"/>
              </w:rPr>
              <w:t>Kürsch</w:t>
            </w:r>
            <w:proofErr w:type="spellEnd"/>
            <w:r w:rsidRPr="00600838">
              <w:rPr>
                <w:rFonts w:ascii="Calibri" w:eastAsia="Calibri" w:hAnsi="Calibri" w:cs="Calibri"/>
                <w:lang w:val="en-US"/>
              </w:rPr>
              <w:t xml:space="preserve"> - vocals</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 xml:space="preserve">André </w:t>
            </w:r>
            <w:proofErr w:type="spellStart"/>
            <w:r w:rsidRPr="00600838">
              <w:rPr>
                <w:rFonts w:ascii="Calibri" w:eastAsia="Calibri" w:hAnsi="Calibri" w:cs="Calibri"/>
                <w:lang w:val="en-US"/>
              </w:rPr>
              <w:t>Olbrich</w:t>
            </w:r>
            <w:proofErr w:type="spellEnd"/>
            <w:r w:rsidRPr="00600838">
              <w:rPr>
                <w:rFonts w:ascii="Calibri" w:eastAsia="Calibri" w:hAnsi="Calibri" w:cs="Calibri"/>
                <w:lang w:val="en-US"/>
              </w:rPr>
              <w:t xml:space="preserve"> - lead guitar, acoustic guitar, rhythm guitar</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 xml:space="preserve">Marcus </w:t>
            </w:r>
            <w:proofErr w:type="spellStart"/>
            <w:r w:rsidRPr="00600838">
              <w:rPr>
                <w:rFonts w:ascii="Calibri" w:eastAsia="Calibri" w:hAnsi="Calibri" w:cs="Calibri"/>
                <w:lang w:val="en-US"/>
              </w:rPr>
              <w:t>Siepen</w:t>
            </w:r>
            <w:proofErr w:type="spellEnd"/>
            <w:r w:rsidRPr="00600838">
              <w:rPr>
                <w:rFonts w:ascii="Calibri" w:eastAsia="Calibri" w:hAnsi="Calibri" w:cs="Calibri"/>
                <w:lang w:val="en-US"/>
              </w:rPr>
              <w:t xml:space="preserve"> - rhythm guitar and acoustic guitar</w:t>
            </w:r>
          </w:p>
          <w:p w:rsidR="001A5352" w:rsidRPr="00600838" w:rsidRDefault="001A5352" w:rsidP="001A5352">
            <w:pPr>
              <w:spacing w:after="0" w:line="240" w:lineRule="auto"/>
              <w:jc w:val="both"/>
              <w:rPr>
                <w:rFonts w:ascii="Calibri" w:eastAsia="Calibri" w:hAnsi="Calibri" w:cs="Calibri"/>
                <w:lang w:val="en-US"/>
              </w:rPr>
            </w:pPr>
            <w:r w:rsidRPr="00600838">
              <w:rPr>
                <w:rFonts w:ascii="Calibri" w:eastAsia="Calibri" w:hAnsi="Calibri" w:cs="Calibri"/>
                <w:lang w:val="en-US"/>
              </w:rPr>
              <w:t>Frederik Ehmke - drums</w:t>
            </w:r>
          </w:p>
          <w:p w:rsidR="00C36158" w:rsidRPr="009D7100" w:rsidRDefault="00C36158" w:rsidP="004D43CE">
            <w:pPr>
              <w:spacing w:after="0" w:line="240" w:lineRule="auto"/>
              <w:jc w:val="both"/>
              <w:rPr>
                <w:rFonts w:ascii="Calibri" w:hAnsi="Calibri" w:cs="Calibri"/>
                <w:lang w:val="en-US"/>
              </w:rPr>
            </w:pPr>
          </w:p>
        </w:tc>
        <w:tc>
          <w:tcPr>
            <w:tcW w:w="4484" w:type="dxa"/>
            <w:tcBorders>
              <w:bottom w:val="single" w:sz="1" w:space="0" w:color="FFFFFF"/>
              <w:right w:val="single" w:sz="1" w:space="0" w:color="FFFFFF"/>
            </w:tcBorders>
            <w:shd w:val="clear" w:color="auto" w:fill="auto"/>
          </w:tcPr>
          <w:p w:rsidR="006A5FC9" w:rsidRPr="006A5FC9" w:rsidRDefault="006A5FC9" w:rsidP="006A5FC9">
            <w:pPr>
              <w:spacing w:after="0" w:line="240" w:lineRule="auto"/>
              <w:jc w:val="both"/>
              <w:rPr>
                <w:lang w:val="en-AU"/>
              </w:rPr>
            </w:pPr>
            <w:hyperlink r:id="rId9" w:history="1">
              <w:r w:rsidRPr="006A5FC9">
                <w:rPr>
                  <w:rStyle w:val="Hyperlink"/>
                  <w:lang w:val="en-AU"/>
                </w:rPr>
                <w:t>www.blind-guardian.com</w:t>
              </w:r>
            </w:hyperlink>
          </w:p>
          <w:p w:rsidR="006A5FC9" w:rsidRPr="006A5FC9" w:rsidRDefault="006A5FC9" w:rsidP="006A5FC9">
            <w:pPr>
              <w:spacing w:after="0" w:line="240" w:lineRule="auto"/>
              <w:jc w:val="both"/>
              <w:rPr>
                <w:lang w:val="en-AU"/>
              </w:rPr>
            </w:pPr>
            <w:hyperlink r:id="rId10" w:history="1">
              <w:r w:rsidRPr="006A5FC9">
                <w:rPr>
                  <w:rStyle w:val="Hyperlink"/>
                  <w:lang w:val="en-AU"/>
                </w:rPr>
                <w:t>www.facebook.com/blindguardian</w:t>
              </w:r>
            </w:hyperlink>
          </w:p>
          <w:p w:rsidR="006A5FC9" w:rsidRPr="006A5FC9" w:rsidRDefault="006A5FC9" w:rsidP="006A5FC9">
            <w:pPr>
              <w:spacing w:after="0" w:line="240" w:lineRule="auto"/>
              <w:jc w:val="both"/>
            </w:pPr>
            <w:hyperlink r:id="rId11" w:history="1">
              <w:r w:rsidRPr="006A5FC9">
                <w:rPr>
                  <w:rStyle w:val="Hyperlink"/>
                  <w:lang w:val="nb-NO"/>
                </w:rPr>
                <w:t>www.instagram.com/blindguardian</w:t>
              </w:r>
            </w:hyperlink>
          </w:p>
          <w:p w:rsidR="00C36158" w:rsidRPr="009D7100" w:rsidRDefault="00C36158" w:rsidP="004D43CE">
            <w:pPr>
              <w:spacing w:after="0"/>
              <w:jc w:val="both"/>
              <w:rPr>
                <w:rFonts w:ascii="Calibri" w:hAnsi="Calibri" w:cs="Calibri"/>
                <w:lang w:val="en-US"/>
              </w:rPr>
            </w:pPr>
          </w:p>
        </w:tc>
      </w:tr>
    </w:tbl>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We’re heading straight into damnation</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For an unknown god</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It needs a rebel heart</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It needs a pure soul</w:t>
      </w:r>
    </w:p>
    <w:p w:rsidR="00600838" w:rsidRPr="00600838" w:rsidRDefault="00600838" w:rsidP="00600838">
      <w:pPr>
        <w:shd w:val="clear" w:color="auto" w:fill="FFFFFF"/>
        <w:spacing w:after="0" w:line="240" w:lineRule="auto"/>
        <w:jc w:val="center"/>
        <w:rPr>
          <w:rFonts w:ascii="Calibri" w:eastAsia="Times New Roman" w:hAnsi="Calibri" w:cs="Calibri"/>
          <w:i/>
          <w:lang w:val="en-AU" w:eastAsia="nb-NO"/>
        </w:rPr>
      </w:pPr>
      <w:r w:rsidRPr="00600838">
        <w:rPr>
          <w:rFonts w:ascii="Calibri" w:eastAsia="Times New Roman" w:hAnsi="Calibri" w:cs="Calibri"/>
          <w:i/>
          <w:lang w:val="en-AU" w:eastAsia="nb-NO"/>
        </w:rPr>
        <w:t>We’re the condemned</w:t>
      </w:r>
    </w:p>
    <w:p w:rsidR="00600838" w:rsidRPr="00600838" w:rsidRDefault="00600838" w:rsidP="00600838">
      <w:pPr>
        <w:shd w:val="clear" w:color="auto" w:fill="FFFFFF"/>
        <w:spacing w:after="0" w:line="240" w:lineRule="auto"/>
        <w:jc w:val="center"/>
        <w:rPr>
          <w:rFonts w:ascii="Calibri" w:eastAsia="Times New Roman" w:hAnsi="Calibri" w:cs="Calibri"/>
          <w:lang w:val="en-AU" w:eastAsia="nb-NO"/>
        </w:rPr>
      </w:pPr>
      <w:r w:rsidRPr="00600838">
        <w:rPr>
          <w:rFonts w:ascii="Calibri" w:eastAsia="Times New Roman" w:hAnsi="Calibri" w:cs="Calibri"/>
          <w:lang w:val="en-AU" w:eastAsia="nb-NO"/>
        </w:rPr>
        <w:t>- Blind Guardian, Violent Shadows</w:t>
      </w:r>
    </w:p>
    <w:p w:rsidR="00600838" w:rsidRPr="00600838" w:rsidRDefault="00600838" w:rsidP="00600838">
      <w:pPr>
        <w:shd w:val="clear" w:color="auto" w:fill="FFFFFF"/>
        <w:spacing w:after="0" w:line="240" w:lineRule="auto"/>
        <w:rPr>
          <w:rFonts w:ascii="Calibri" w:eastAsia="Times New Roman" w:hAnsi="Calibri" w:cs="Calibri"/>
          <w:lang w:val="en-GB" w:eastAsia="nb-NO"/>
        </w:rPr>
      </w:pPr>
    </w:p>
    <w:p w:rsidR="00CB2649" w:rsidRDefault="00CB2649" w:rsidP="00CB2649">
      <w:pPr>
        <w:jc w:val="both"/>
      </w:pPr>
      <w:r w:rsidRPr="004A60DD">
        <w:t xml:space="preserve">1992 veröffentlichen </w:t>
      </w:r>
      <w:r w:rsidRPr="00CB2649">
        <w:rPr>
          <w:b/>
        </w:rPr>
        <w:t>BLIND GUARDIAN</w:t>
      </w:r>
      <w:r w:rsidRPr="004A60DD">
        <w:t xml:space="preserve"> </w:t>
      </w:r>
      <w:r w:rsidRPr="004A60DD">
        <w:t>mit „</w:t>
      </w:r>
      <w:proofErr w:type="spellStart"/>
      <w:r w:rsidRPr="00CB2649">
        <w:rPr>
          <w:b/>
        </w:rPr>
        <w:t>Somewhere</w:t>
      </w:r>
      <w:proofErr w:type="spellEnd"/>
      <w:r w:rsidRPr="00CB2649">
        <w:rPr>
          <w:b/>
        </w:rPr>
        <w:t xml:space="preserve"> </w:t>
      </w:r>
      <w:proofErr w:type="spellStart"/>
      <w:r w:rsidRPr="00CB2649">
        <w:rPr>
          <w:b/>
        </w:rPr>
        <w:t>Far</w:t>
      </w:r>
      <w:proofErr w:type="spellEnd"/>
      <w:r w:rsidRPr="00CB2649">
        <w:rPr>
          <w:b/>
        </w:rPr>
        <w:t xml:space="preserve"> </w:t>
      </w:r>
      <w:proofErr w:type="spellStart"/>
      <w:r w:rsidRPr="00CB2649">
        <w:rPr>
          <w:b/>
        </w:rPr>
        <w:t>Beyond</w:t>
      </w:r>
      <w:proofErr w:type="spellEnd"/>
      <w:r w:rsidRPr="004A60DD">
        <w:t xml:space="preserve">“ das Referenzwerk des deutschen Speed </w:t>
      </w:r>
      <w:proofErr w:type="spellStart"/>
      <w:r w:rsidRPr="004A60DD">
        <w:t>Metal</w:t>
      </w:r>
      <w:proofErr w:type="spellEnd"/>
      <w:r w:rsidRPr="004A60DD">
        <w:t>. 30 Jahre später können auch sie das eherne Rad der Zeit nicht zurückdrehen; ihre jüngste Heldenreise „</w:t>
      </w:r>
      <w:r w:rsidRPr="00CB2649">
        <w:rPr>
          <w:b/>
        </w:rPr>
        <w:t xml:space="preserve">The </w:t>
      </w:r>
      <w:proofErr w:type="spellStart"/>
      <w:r w:rsidRPr="00CB2649">
        <w:rPr>
          <w:b/>
        </w:rPr>
        <w:t>God</w:t>
      </w:r>
      <w:proofErr w:type="spellEnd"/>
      <w:r w:rsidRPr="00CB2649">
        <w:rPr>
          <w:b/>
        </w:rPr>
        <w:t xml:space="preserve"> </w:t>
      </w:r>
      <w:proofErr w:type="spellStart"/>
      <w:r w:rsidRPr="00CB2649">
        <w:rPr>
          <w:b/>
        </w:rPr>
        <w:t>Machine</w:t>
      </w:r>
      <w:proofErr w:type="spellEnd"/>
      <w:r w:rsidRPr="004A60DD">
        <w:t>“ zeigt aber, wie man den Furor und die Kraft der Jugend spielend zu magischem neuen Leben erweckt.</w:t>
      </w:r>
    </w:p>
    <w:p w:rsidR="00CB2649" w:rsidRPr="004A60DD" w:rsidRDefault="00CB2649" w:rsidP="00CB2649">
      <w:pPr>
        <w:jc w:val="both"/>
      </w:pPr>
      <w:r w:rsidRPr="004A60DD">
        <w:t>„</w:t>
      </w:r>
      <w:r w:rsidRPr="00CB2649">
        <w:rPr>
          <w:b/>
        </w:rPr>
        <w:t xml:space="preserve">The </w:t>
      </w:r>
      <w:proofErr w:type="spellStart"/>
      <w:r w:rsidRPr="00CB2649">
        <w:rPr>
          <w:b/>
        </w:rPr>
        <w:t>God</w:t>
      </w:r>
      <w:proofErr w:type="spellEnd"/>
      <w:r w:rsidRPr="00CB2649">
        <w:rPr>
          <w:b/>
        </w:rPr>
        <w:t xml:space="preserve"> </w:t>
      </w:r>
      <w:proofErr w:type="spellStart"/>
      <w:r w:rsidRPr="00CB2649">
        <w:rPr>
          <w:b/>
        </w:rPr>
        <w:t>Machine</w:t>
      </w:r>
      <w:proofErr w:type="spellEnd"/>
      <w:r w:rsidRPr="004A60DD">
        <w:t xml:space="preserve">“ ist das Album, mit dem </w:t>
      </w:r>
      <w:r w:rsidRPr="00CB2649">
        <w:rPr>
          <w:b/>
        </w:rPr>
        <w:t>BLIND GUARDIAN</w:t>
      </w:r>
      <w:r w:rsidRPr="004A60DD">
        <w:t xml:space="preserve"> ihre ganz persönliche Büchse der Pandora öffnen und sich ihrer Vergangenheit stellen. Als hätten sie den zahlreichen Glanzpunkten ihrer 35-jährigen Karriere einen längst überfälligen Besuch abgestattet und sich von den Geistern ihrer eigenen Vergangenheit inspirieren lassen. Sänger </w:t>
      </w:r>
      <w:r w:rsidRPr="00CB2649">
        <w:rPr>
          <w:b/>
        </w:rPr>
        <w:t>Hansi Kürsch</w:t>
      </w:r>
      <w:r w:rsidRPr="004A60DD">
        <w:t xml:space="preserve"> bringt es so auf den Punkt: „Wir haben sehr viel aus unserer eigenen Geschichte aufgegriffen, um auf diesem Fundament ein neues Zeitalter in der ruhmreichen Geschichte der Band einzuläuten.“</w:t>
      </w:r>
    </w:p>
    <w:p w:rsidR="00CB2649" w:rsidRPr="004A60DD" w:rsidRDefault="00CB2649" w:rsidP="00CB2649">
      <w:pPr>
        <w:jc w:val="both"/>
      </w:pPr>
      <w:r w:rsidRPr="004A60DD">
        <w:t>Dieses neue Zeitalter beginnt genau... jetzt. Sieben Jahre nach „</w:t>
      </w:r>
      <w:proofErr w:type="spellStart"/>
      <w:r w:rsidRPr="00CB2649">
        <w:rPr>
          <w:b/>
        </w:rPr>
        <w:t>Beyond</w:t>
      </w:r>
      <w:proofErr w:type="spellEnd"/>
      <w:r w:rsidRPr="00CB2649">
        <w:rPr>
          <w:b/>
        </w:rPr>
        <w:t xml:space="preserve"> The </w:t>
      </w:r>
      <w:proofErr w:type="spellStart"/>
      <w:r w:rsidRPr="00CB2649">
        <w:rPr>
          <w:b/>
        </w:rPr>
        <w:t>Red</w:t>
      </w:r>
      <w:proofErr w:type="spellEnd"/>
      <w:r w:rsidRPr="00CB2649">
        <w:rPr>
          <w:b/>
        </w:rPr>
        <w:t xml:space="preserve"> </w:t>
      </w:r>
      <w:proofErr w:type="spellStart"/>
      <w:r w:rsidRPr="00CB2649">
        <w:rPr>
          <w:b/>
        </w:rPr>
        <w:t>Mirror</w:t>
      </w:r>
      <w:proofErr w:type="spellEnd"/>
      <w:r w:rsidRPr="004A60DD">
        <w:t>“ und fast drei Jahre nach dem Orchester-Mammutwerk „</w:t>
      </w:r>
      <w:r w:rsidRPr="00CB2649">
        <w:rPr>
          <w:b/>
        </w:rPr>
        <w:t xml:space="preserve">Blind Guardian </w:t>
      </w:r>
      <w:proofErr w:type="spellStart"/>
      <w:r w:rsidRPr="00CB2649">
        <w:rPr>
          <w:b/>
        </w:rPr>
        <w:t>Twilight</w:t>
      </w:r>
      <w:proofErr w:type="spellEnd"/>
      <w:r w:rsidRPr="00CB2649">
        <w:rPr>
          <w:b/>
        </w:rPr>
        <w:t xml:space="preserve"> Orchestra: Legacy </w:t>
      </w:r>
      <w:proofErr w:type="spellStart"/>
      <w:r w:rsidRPr="00CB2649">
        <w:rPr>
          <w:b/>
        </w:rPr>
        <w:t>of</w:t>
      </w:r>
      <w:proofErr w:type="spellEnd"/>
      <w:r w:rsidRPr="00CB2649">
        <w:rPr>
          <w:b/>
        </w:rPr>
        <w:t xml:space="preserve"> </w:t>
      </w:r>
      <w:proofErr w:type="spellStart"/>
      <w:r w:rsidRPr="00CB2649">
        <w:rPr>
          <w:b/>
        </w:rPr>
        <w:t>the</w:t>
      </w:r>
      <w:proofErr w:type="spellEnd"/>
      <w:r w:rsidRPr="00CB2649">
        <w:rPr>
          <w:b/>
        </w:rPr>
        <w:t xml:space="preserve"> Dark Lands</w:t>
      </w:r>
      <w:r w:rsidRPr="004A60DD">
        <w:t xml:space="preserve">“ laden </w:t>
      </w:r>
      <w:r w:rsidRPr="00CB2649">
        <w:rPr>
          <w:b/>
        </w:rPr>
        <w:t>Hansi Kürsch</w:t>
      </w:r>
      <w:r w:rsidRPr="004A60DD">
        <w:t xml:space="preserve"> (Gesang), </w:t>
      </w:r>
      <w:r w:rsidRPr="00CB2649">
        <w:rPr>
          <w:b/>
        </w:rPr>
        <w:t>André Olbrich</w:t>
      </w:r>
      <w:r w:rsidRPr="004A60DD">
        <w:t xml:space="preserve"> (Leadgitarre, Akustikgitarre, Rhythmusgitarre), </w:t>
      </w:r>
      <w:r w:rsidRPr="00CB2649">
        <w:rPr>
          <w:b/>
        </w:rPr>
        <w:t xml:space="preserve">Marcus </w:t>
      </w:r>
      <w:proofErr w:type="spellStart"/>
      <w:r w:rsidRPr="00CB2649">
        <w:rPr>
          <w:b/>
        </w:rPr>
        <w:t>Siepen</w:t>
      </w:r>
      <w:proofErr w:type="spellEnd"/>
      <w:r w:rsidRPr="004A60DD">
        <w:t xml:space="preserve"> (Rhythmusgitarre und Akustikgitarre) und </w:t>
      </w:r>
      <w:r w:rsidRPr="00CB2649">
        <w:rPr>
          <w:b/>
        </w:rPr>
        <w:t>Frederik Ehmke</w:t>
      </w:r>
      <w:r w:rsidRPr="004A60DD">
        <w:t xml:space="preserve"> (Drums) zu ihrer persönlichen Götterdämmerung. Doch wie beim Phönix muss ein Zyklus erst vollendet sein, ehe ein</w:t>
      </w:r>
      <w:r>
        <w:t xml:space="preserve"> </w:t>
      </w:r>
      <w:r w:rsidRPr="004A60DD">
        <w:lastRenderedPageBreak/>
        <w:t>neuer beginnen kann. „Nach ‚</w:t>
      </w:r>
      <w:proofErr w:type="spellStart"/>
      <w:r w:rsidRPr="00DA066E">
        <w:rPr>
          <w:b/>
        </w:rPr>
        <w:t>Beyond</w:t>
      </w:r>
      <w:proofErr w:type="spellEnd"/>
      <w:r w:rsidRPr="00DA066E">
        <w:rPr>
          <w:b/>
        </w:rPr>
        <w:t xml:space="preserve"> The </w:t>
      </w:r>
      <w:proofErr w:type="spellStart"/>
      <w:r w:rsidRPr="00DA066E">
        <w:rPr>
          <w:b/>
        </w:rPr>
        <w:t>Red</w:t>
      </w:r>
      <w:proofErr w:type="spellEnd"/>
      <w:r w:rsidRPr="00DA066E">
        <w:rPr>
          <w:b/>
        </w:rPr>
        <w:t xml:space="preserve"> </w:t>
      </w:r>
      <w:proofErr w:type="spellStart"/>
      <w:r w:rsidRPr="00DA066E">
        <w:rPr>
          <w:b/>
        </w:rPr>
        <w:t>Mirror</w:t>
      </w:r>
      <w:proofErr w:type="spellEnd"/>
      <w:r w:rsidRPr="004A60DD">
        <w:t>‘ und ‚</w:t>
      </w:r>
      <w:r w:rsidRPr="00DA066E">
        <w:rPr>
          <w:b/>
        </w:rPr>
        <w:t xml:space="preserve">Legacy </w:t>
      </w:r>
      <w:proofErr w:type="spellStart"/>
      <w:r w:rsidRPr="00DA066E">
        <w:rPr>
          <w:b/>
        </w:rPr>
        <w:t>Of</w:t>
      </w:r>
      <w:proofErr w:type="spellEnd"/>
      <w:r w:rsidRPr="00DA066E">
        <w:rPr>
          <w:b/>
        </w:rPr>
        <w:t xml:space="preserve"> The Dark Lands</w:t>
      </w:r>
      <w:r w:rsidRPr="004A60DD">
        <w:t xml:space="preserve">‘ wussten wir, dass wir die orchestrale Seite von </w:t>
      </w:r>
      <w:r w:rsidR="00DA066E" w:rsidRPr="00CB2649">
        <w:rPr>
          <w:b/>
        </w:rPr>
        <w:t>BLIND GUARDIAN</w:t>
      </w:r>
      <w:r w:rsidR="00DA066E" w:rsidRPr="004A60DD">
        <w:t xml:space="preserve"> </w:t>
      </w:r>
      <w:r w:rsidRPr="004A60DD">
        <w:t xml:space="preserve">nicht weiter steigern können“, so </w:t>
      </w:r>
      <w:r w:rsidRPr="00DA066E">
        <w:rPr>
          <w:b/>
        </w:rPr>
        <w:t>Kürsch</w:t>
      </w:r>
      <w:r w:rsidRPr="004A60DD">
        <w:t xml:space="preserve"> zu den zwölfmonatigen Aufnahmen zwischen März 2020 und März 2021. Die neue Direktive lautete: „Weniger Orchestration, mehr Durchschlagskraft.“ Es gibt sie natürlich noch, die orchestralen Elemente und mächtigen Chöre. Sie kommen anno 2022 aber deutlich punktueller und dadurch sehr viel konzentrierter und nachhallender zum Zug.</w:t>
      </w:r>
    </w:p>
    <w:p w:rsidR="00CB2649" w:rsidRPr="004A60DD" w:rsidRDefault="00DA066E" w:rsidP="00CB2649">
      <w:pPr>
        <w:jc w:val="both"/>
      </w:pPr>
      <w:r w:rsidRPr="00CB2649">
        <w:rPr>
          <w:b/>
        </w:rPr>
        <w:t>BLIND GUARDIAN</w:t>
      </w:r>
      <w:r w:rsidRPr="004A60DD">
        <w:t xml:space="preserve"> </w:t>
      </w:r>
      <w:r w:rsidR="00CB2649" w:rsidRPr="004A60DD">
        <w:t xml:space="preserve">und Produzent </w:t>
      </w:r>
      <w:r w:rsidR="00CB2649" w:rsidRPr="00DA066E">
        <w:rPr>
          <w:b/>
        </w:rPr>
        <w:t>Charlie Bauerfeind</w:t>
      </w:r>
      <w:r w:rsidR="00CB2649" w:rsidRPr="004A60DD">
        <w:t xml:space="preserve"> war es wichtig, die eigentliche Band als Fundament in den mächtigen, monumentalen Songs zu inszenieren. Die Belohnung: Ein entschlacktes, tosendes, entfesseltes Album, durchzogen von effektvoll cineastischen Momenten, archetypischen Melodiebögen und epischer Breite. „Die Orchestration durfte einfach nie so raumfüllend sein, dass wir als Protagonisten dahinter zurückstehen“, erklärt der Frontmann.</w:t>
      </w:r>
    </w:p>
    <w:p w:rsidR="00CB2649" w:rsidRPr="004A60DD" w:rsidRDefault="00CB2649" w:rsidP="00CB2649">
      <w:pPr>
        <w:jc w:val="both"/>
      </w:pPr>
      <w:r w:rsidRPr="004A60DD">
        <w:t xml:space="preserve">Bald 40 Jahre nach Bandgründung ist so ein Schachzug einen Kniefall wert. Die Krefelder sind nicht nur die Band, die die Werke J.R.R. Tolkiens erstmals auf sinnige und angemessene Weise mit opulenten </w:t>
      </w:r>
      <w:proofErr w:type="spellStart"/>
      <w:r w:rsidRPr="004A60DD">
        <w:t>Metal</w:t>
      </w:r>
      <w:proofErr w:type="spellEnd"/>
      <w:r w:rsidRPr="004A60DD">
        <w:t xml:space="preserve">-Epen verband und das Genre des literarischen </w:t>
      </w:r>
      <w:proofErr w:type="spellStart"/>
      <w:r w:rsidRPr="004A60DD">
        <w:t>Metal</w:t>
      </w:r>
      <w:proofErr w:type="spellEnd"/>
      <w:r w:rsidRPr="004A60DD">
        <w:t xml:space="preserve"> mitbegründete; sie schenkten dem ledergebundenen Folianten des Speed </w:t>
      </w:r>
      <w:proofErr w:type="spellStart"/>
      <w:r w:rsidRPr="004A60DD">
        <w:t>Metal</w:t>
      </w:r>
      <w:proofErr w:type="spellEnd"/>
      <w:r w:rsidRPr="004A60DD">
        <w:t xml:space="preserve"> mit ihren ersten beiden knallharten Platten „</w:t>
      </w:r>
      <w:proofErr w:type="spellStart"/>
      <w:r w:rsidRPr="00DA066E">
        <w:rPr>
          <w:b/>
        </w:rPr>
        <w:t>Battalions</w:t>
      </w:r>
      <w:proofErr w:type="spellEnd"/>
      <w:r w:rsidRPr="00DA066E">
        <w:rPr>
          <w:b/>
        </w:rPr>
        <w:t xml:space="preserve"> </w:t>
      </w:r>
      <w:proofErr w:type="spellStart"/>
      <w:r w:rsidRPr="00DA066E">
        <w:rPr>
          <w:b/>
        </w:rPr>
        <w:t>Of</w:t>
      </w:r>
      <w:proofErr w:type="spellEnd"/>
      <w:r w:rsidRPr="00DA066E">
        <w:rPr>
          <w:b/>
        </w:rPr>
        <w:t xml:space="preserve"> Fear</w:t>
      </w:r>
      <w:r w:rsidRPr="004A60DD">
        <w:t>“ (1998) und „</w:t>
      </w:r>
      <w:r w:rsidRPr="00DA066E">
        <w:rPr>
          <w:b/>
        </w:rPr>
        <w:t>Follow The Blind</w:t>
      </w:r>
      <w:r w:rsidRPr="004A60DD">
        <w:t>“ (1989) zudem zwei besonders rigorose Kapitel, bevor sie sich mit „</w:t>
      </w:r>
      <w:r w:rsidRPr="00DA066E">
        <w:rPr>
          <w:b/>
        </w:rPr>
        <w:t xml:space="preserve">Tales </w:t>
      </w:r>
      <w:proofErr w:type="spellStart"/>
      <w:r w:rsidRPr="00DA066E">
        <w:rPr>
          <w:b/>
        </w:rPr>
        <w:t>From</w:t>
      </w:r>
      <w:proofErr w:type="spellEnd"/>
      <w:r w:rsidRPr="00DA066E">
        <w:rPr>
          <w:b/>
        </w:rPr>
        <w:t xml:space="preserve"> The </w:t>
      </w:r>
      <w:proofErr w:type="spellStart"/>
      <w:r w:rsidRPr="00DA066E">
        <w:rPr>
          <w:b/>
        </w:rPr>
        <w:t>Twilight</w:t>
      </w:r>
      <w:proofErr w:type="spellEnd"/>
      <w:r w:rsidRPr="00DA066E">
        <w:rPr>
          <w:b/>
        </w:rPr>
        <w:t xml:space="preserve"> World</w:t>
      </w:r>
      <w:r w:rsidRPr="004A60DD">
        <w:t>“ (1990) und natürlich „</w:t>
      </w:r>
      <w:proofErr w:type="spellStart"/>
      <w:r w:rsidRPr="00DA066E">
        <w:rPr>
          <w:b/>
        </w:rPr>
        <w:t>Somewhere</w:t>
      </w:r>
      <w:proofErr w:type="spellEnd"/>
      <w:r w:rsidRPr="00DA066E">
        <w:rPr>
          <w:b/>
        </w:rPr>
        <w:t xml:space="preserve"> </w:t>
      </w:r>
      <w:proofErr w:type="spellStart"/>
      <w:r w:rsidRPr="00DA066E">
        <w:rPr>
          <w:b/>
        </w:rPr>
        <w:t>Far</w:t>
      </w:r>
      <w:proofErr w:type="spellEnd"/>
      <w:r w:rsidRPr="00DA066E">
        <w:rPr>
          <w:b/>
        </w:rPr>
        <w:t xml:space="preserve"> </w:t>
      </w:r>
      <w:proofErr w:type="spellStart"/>
      <w:r w:rsidRPr="00DA066E">
        <w:rPr>
          <w:b/>
        </w:rPr>
        <w:t>Beyond</w:t>
      </w:r>
      <w:proofErr w:type="spellEnd"/>
      <w:r w:rsidRPr="004A60DD">
        <w:t>“ (1992) mehr und mehr einen Namen als Fantasy-</w:t>
      </w:r>
      <w:proofErr w:type="spellStart"/>
      <w:r w:rsidRPr="004A60DD">
        <w:t>Metal</w:t>
      </w:r>
      <w:proofErr w:type="spellEnd"/>
      <w:r w:rsidRPr="004A60DD">
        <w:t>-Giganten machten, die Millionen Platten verkauften.</w:t>
      </w:r>
    </w:p>
    <w:p w:rsidR="00CB2649" w:rsidRPr="004A60DD" w:rsidRDefault="00CB2649" w:rsidP="00CB2649">
      <w:pPr>
        <w:jc w:val="both"/>
      </w:pPr>
      <w:r w:rsidRPr="004A60DD">
        <w:t xml:space="preserve">Doch </w:t>
      </w:r>
      <w:r w:rsidR="00DA066E" w:rsidRPr="00CB2649">
        <w:rPr>
          <w:b/>
        </w:rPr>
        <w:t>BLIND GUARDIAN</w:t>
      </w:r>
      <w:r w:rsidR="00DA066E" w:rsidRPr="004A60DD">
        <w:t xml:space="preserve"> </w:t>
      </w:r>
      <w:r w:rsidRPr="004A60DD">
        <w:t>zu verstehen, heißt, Evolution als unbedingten Motor anzuerkennen. Mal um Mal verpuppt sich die Band in ihren kreativen Kokon, um noch vielschichtiger daraus hervorzugehen, ein unentwegter Deus-ex-</w:t>
      </w:r>
      <w:proofErr w:type="spellStart"/>
      <w:r w:rsidRPr="004A60DD">
        <w:t>Machina</w:t>
      </w:r>
      <w:proofErr w:type="spellEnd"/>
      <w:r w:rsidRPr="004A60DD">
        <w:t>-Moment. Angefangen bei „</w:t>
      </w:r>
      <w:proofErr w:type="spellStart"/>
      <w:r w:rsidRPr="00DA066E">
        <w:rPr>
          <w:b/>
        </w:rPr>
        <w:t>Imaginations</w:t>
      </w:r>
      <w:proofErr w:type="spellEnd"/>
      <w:r w:rsidRPr="00DA066E">
        <w:rPr>
          <w:b/>
        </w:rPr>
        <w:t xml:space="preserve"> </w:t>
      </w:r>
      <w:proofErr w:type="spellStart"/>
      <w:r w:rsidRPr="00DA066E">
        <w:rPr>
          <w:b/>
        </w:rPr>
        <w:t>From</w:t>
      </w:r>
      <w:proofErr w:type="spellEnd"/>
      <w:r w:rsidRPr="00DA066E">
        <w:rPr>
          <w:b/>
        </w:rPr>
        <w:t xml:space="preserve"> The Other Side</w:t>
      </w:r>
      <w:r w:rsidRPr="004A60DD">
        <w:t xml:space="preserve">“ (1995) und weitergeführt mit der </w:t>
      </w:r>
      <w:proofErr w:type="spellStart"/>
      <w:r w:rsidRPr="004A60DD">
        <w:t>Silmarillion</w:t>
      </w:r>
      <w:proofErr w:type="spellEnd"/>
      <w:r w:rsidRPr="004A60DD">
        <w:t>-Preziose „</w:t>
      </w:r>
      <w:proofErr w:type="spellStart"/>
      <w:r w:rsidRPr="00DA066E">
        <w:rPr>
          <w:b/>
        </w:rPr>
        <w:t>Nightfall</w:t>
      </w:r>
      <w:proofErr w:type="spellEnd"/>
      <w:r w:rsidRPr="00DA066E">
        <w:rPr>
          <w:b/>
        </w:rPr>
        <w:t xml:space="preserve"> In </w:t>
      </w:r>
      <w:proofErr w:type="spellStart"/>
      <w:r w:rsidRPr="00DA066E">
        <w:rPr>
          <w:b/>
        </w:rPr>
        <w:t>Middle</w:t>
      </w:r>
      <w:proofErr w:type="spellEnd"/>
      <w:r w:rsidRPr="00DA066E">
        <w:rPr>
          <w:b/>
        </w:rPr>
        <w:t>-Earth</w:t>
      </w:r>
      <w:r w:rsidRPr="004A60DD">
        <w:t xml:space="preserve">“ (1998) werden </w:t>
      </w:r>
      <w:r w:rsidR="00DA066E" w:rsidRPr="00CB2649">
        <w:rPr>
          <w:b/>
        </w:rPr>
        <w:t>BLIND GUARDIAN</w:t>
      </w:r>
      <w:r w:rsidRPr="004A60DD">
        <w:t xml:space="preserve"> stetig progressiver, opulenter, überwältigender, reizen das Genre des Fantasy </w:t>
      </w:r>
      <w:proofErr w:type="spellStart"/>
      <w:r w:rsidRPr="004A60DD">
        <w:t>Metal</w:t>
      </w:r>
      <w:proofErr w:type="spellEnd"/>
      <w:r w:rsidRPr="004A60DD">
        <w:t xml:space="preserve"> aus, überwinden Grenzen. Das führte bis zum letzten Album „</w:t>
      </w:r>
      <w:proofErr w:type="spellStart"/>
      <w:r w:rsidRPr="00DA066E">
        <w:rPr>
          <w:b/>
        </w:rPr>
        <w:t>Beyond</w:t>
      </w:r>
      <w:proofErr w:type="spellEnd"/>
      <w:r w:rsidRPr="00DA066E">
        <w:rPr>
          <w:b/>
        </w:rPr>
        <w:t xml:space="preserve"> The </w:t>
      </w:r>
      <w:proofErr w:type="spellStart"/>
      <w:r w:rsidRPr="00DA066E">
        <w:rPr>
          <w:b/>
        </w:rPr>
        <w:t>Red</w:t>
      </w:r>
      <w:proofErr w:type="spellEnd"/>
      <w:r w:rsidRPr="00DA066E">
        <w:rPr>
          <w:b/>
        </w:rPr>
        <w:t xml:space="preserve"> </w:t>
      </w:r>
      <w:proofErr w:type="spellStart"/>
      <w:r w:rsidRPr="00DA066E">
        <w:rPr>
          <w:b/>
        </w:rPr>
        <w:t>Mirror</w:t>
      </w:r>
      <w:proofErr w:type="spellEnd"/>
      <w:r w:rsidRPr="004A60DD">
        <w:t>“ (2015) einerseits zu immer genialeren Epen, zu Werken, mit denen sich die Fans nächtelang einschlossen und tief abtauchten in diese Tiefsee der Chimären und Legenden. Andererseits aber brachte diese Metamorphose natürlich auch eine partielle Abkehr von diesem typisch fabulierenden, pfeilschnellen, melodischen Hymnensound der Neunziger mit sich.</w:t>
      </w:r>
    </w:p>
    <w:p w:rsidR="00CB2649" w:rsidRPr="004A60DD" w:rsidRDefault="00CB2649" w:rsidP="00CB2649">
      <w:pPr>
        <w:jc w:val="both"/>
      </w:pPr>
      <w:r w:rsidRPr="004A60DD">
        <w:t>Der wird jetzt wieder deutlich mehr betont. Sieben lange Jahre nach der letzten Platte ist „</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der sehnsüchtig erwartete Schulterschluss zwischen den frühen Neunzigern und der ausgebufften Raffinesse der Gegenwart. Ein beeindruckendes Album, das die letzten Werke keineswegs ignoriert, aber Komplexität und, Orchesterwucht bewusst in den Hintergrund rückt. „</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ist das „</w:t>
      </w:r>
      <w:proofErr w:type="spellStart"/>
      <w:r w:rsidRPr="00DA066E">
        <w:rPr>
          <w:b/>
        </w:rPr>
        <w:t>Imaginations</w:t>
      </w:r>
      <w:proofErr w:type="spellEnd"/>
      <w:r w:rsidRPr="00DA066E">
        <w:rPr>
          <w:b/>
        </w:rPr>
        <w:t xml:space="preserve"> </w:t>
      </w:r>
      <w:proofErr w:type="spellStart"/>
      <w:r w:rsidRPr="00DA066E">
        <w:rPr>
          <w:b/>
        </w:rPr>
        <w:t>From</w:t>
      </w:r>
      <w:proofErr w:type="spellEnd"/>
      <w:r w:rsidRPr="00DA066E">
        <w:rPr>
          <w:b/>
        </w:rPr>
        <w:t xml:space="preserve"> The Other Side</w:t>
      </w:r>
      <w:r w:rsidRPr="004A60DD">
        <w:t>“ des Jahres 2022, komponiert, arrangiert und vor allem entfesselt von einer Band, die 27 Jahre Zeit hatte, ihren Stil zu perfektionieren. Dieser Spagat ist durchaus als Marschrichtung zu verstehen. „Wir wollten nicht einfach unsere Qualitäten von 1995 herausstellen, aber wir wollten diesen komplexen Weg definitiv nicht auf ewig weitergehen. ‚</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ist ein Neuanfang für uns. Wir haben die Weichen neu gestellt und uns auf gewisse Dinge besonnen, die wir auf den letzten Alben ein wenig vernachlässigt haben.“</w:t>
      </w:r>
    </w:p>
    <w:p w:rsidR="00CB2649" w:rsidRPr="004A60DD" w:rsidRDefault="00CB2649" w:rsidP="00CB2649">
      <w:pPr>
        <w:jc w:val="both"/>
      </w:pPr>
      <w:r w:rsidRPr="004A60DD">
        <w:t xml:space="preserve">Hinter dem überwältigenden, apokalyptischen Cover-Kunstwerk der US-amerikanischen Fantasy-Ikone Peter </w:t>
      </w:r>
      <w:proofErr w:type="spellStart"/>
      <w:r w:rsidRPr="004A60DD">
        <w:t>Mohrbacher</w:t>
      </w:r>
      <w:proofErr w:type="spellEnd"/>
      <w:r w:rsidRPr="004A60DD">
        <w:t xml:space="preserve"> wartet ein Panoptikum aus fantastischen Erzählungen und ziemlich düsteren Aussichten. „Man muss die Hoffnung auf dem Album teilweise schon mit der Lupe suchen. Aber sie ist da“, lächelt </w:t>
      </w:r>
      <w:r w:rsidRPr="00DA066E">
        <w:rPr>
          <w:b/>
        </w:rPr>
        <w:t>Hansi Kürsch</w:t>
      </w:r>
      <w:r w:rsidRPr="004A60DD">
        <w:t xml:space="preserve">. „Meine Texte haben mehrere Ebenen. Einige von ihnen kann auch ich erst </w:t>
      </w:r>
      <w:r w:rsidRPr="004A60DD">
        <w:lastRenderedPageBreak/>
        <w:t>viel später erkunden.“ Vielleicht ist „</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sein persönlichstes Album seit „</w:t>
      </w:r>
      <w:proofErr w:type="spellStart"/>
      <w:r w:rsidRPr="00DA066E">
        <w:rPr>
          <w:b/>
        </w:rPr>
        <w:t>Somewhere</w:t>
      </w:r>
      <w:proofErr w:type="spellEnd"/>
      <w:r w:rsidRPr="00DA066E">
        <w:rPr>
          <w:b/>
        </w:rPr>
        <w:t xml:space="preserve"> </w:t>
      </w:r>
      <w:proofErr w:type="spellStart"/>
      <w:r w:rsidRPr="00DA066E">
        <w:rPr>
          <w:b/>
        </w:rPr>
        <w:t>Far</w:t>
      </w:r>
      <w:proofErr w:type="spellEnd"/>
      <w:r w:rsidRPr="00DA066E">
        <w:rPr>
          <w:b/>
        </w:rPr>
        <w:t xml:space="preserve"> </w:t>
      </w:r>
      <w:proofErr w:type="spellStart"/>
      <w:r w:rsidRPr="00DA066E">
        <w:rPr>
          <w:b/>
        </w:rPr>
        <w:t>Beyond</w:t>
      </w:r>
      <w:proofErr w:type="spellEnd"/>
      <w:r w:rsidRPr="004A60DD">
        <w:t>“, das er damals im Schatten der Trauer über den Tod seines Vaters schrieb.</w:t>
      </w:r>
    </w:p>
    <w:p w:rsidR="00CB2649" w:rsidRPr="004A60DD" w:rsidRDefault="00CB2649" w:rsidP="00CB2649">
      <w:pPr>
        <w:jc w:val="both"/>
      </w:pPr>
      <w:r w:rsidRPr="004A60DD">
        <w:t xml:space="preserve">Auch wenn sich Texter </w:t>
      </w:r>
      <w:r w:rsidRPr="00DA066E">
        <w:rPr>
          <w:b/>
        </w:rPr>
        <w:t>Hansi Kürsch</w:t>
      </w:r>
      <w:r w:rsidRPr="004A60DD">
        <w:t xml:space="preserve"> von den phantastischen Werken von Patrick </w:t>
      </w:r>
      <w:proofErr w:type="spellStart"/>
      <w:r w:rsidRPr="004A60DD">
        <w:t>Rothfuss</w:t>
      </w:r>
      <w:proofErr w:type="spellEnd"/>
      <w:r w:rsidRPr="004A60DD">
        <w:t xml:space="preserve"> oder von Neil </w:t>
      </w:r>
      <w:proofErr w:type="spellStart"/>
      <w:r w:rsidRPr="004A60DD">
        <w:t>Gaimans</w:t>
      </w:r>
      <w:proofErr w:type="spellEnd"/>
      <w:r w:rsidRPr="004A60DD">
        <w:t xml:space="preserve"> „American </w:t>
      </w:r>
      <w:proofErr w:type="spellStart"/>
      <w:r w:rsidRPr="004A60DD">
        <w:t>Gods</w:t>
      </w:r>
      <w:proofErr w:type="spellEnd"/>
      <w:r w:rsidRPr="004A60DD">
        <w:t xml:space="preserve">“, von Brandon </w:t>
      </w:r>
      <w:proofErr w:type="spellStart"/>
      <w:r w:rsidRPr="004A60DD">
        <w:t>Sandersons</w:t>
      </w:r>
      <w:proofErr w:type="spellEnd"/>
      <w:r w:rsidRPr="004A60DD">
        <w:t xml:space="preserve"> „</w:t>
      </w:r>
      <w:proofErr w:type="spellStart"/>
      <w:r w:rsidRPr="004A60DD">
        <w:t>Stormlight</w:t>
      </w:r>
      <w:proofErr w:type="spellEnd"/>
      <w:r w:rsidRPr="004A60DD">
        <w:t xml:space="preserve"> Archives“, den „The </w:t>
      </w:r>
      <w:proofErr w:type="spellStart"/>
      <w:r w:rsidRPr="004A60DD">
        <w:t>Witcher</w:t>
      </w:r>
      <w:proofErr w:type="spellEnd"/>
      <w:r w:rsidRPr="004A60DD">
        <w:t xml:space="preserve">“-Romanen oder gar </w:t>
      </w:r>
      <w:proofErr w:type="spellStart"/>
      <w:r w:rsidRPr="004A60DD">
        <w:t>Battlestar</w:t>
      </w:r>
      <w:proofErr w:type="spellEnd"/>
      <w:r w:rsidRPr="004A60DD">
        <w:t xml:space="preserve"> </w:t>
      </w:r>
      <w:proofErr w:type="spellStart"/>
      <w:r w:rsidRPr="004A60DD">
        <w:t>Galactica</w:t>
      </w:r>
      <w:proofErr w:type="spellEnd"/>
      <w:r w:rsidRPr="004A60DD">
        <w:t xml:space="preserve"> inspirieren ließ: Die Hintergründe sind deutlich realer. Und dadurch umso schonungsloser. Es geht um moderne Hexenjagd, um Paranoia, um Krieg oder um den Tod seiner Mutter. Das fassen </w:t>
      </w:r>
      <w:r w:rsidR="00DA066E" w:rsidRPr="00CB2649">
        <w:rPr>
          <w:b/>
        </w:rPr>
        <w:t>BLIND GUARDIAN</w:t>
      </w:r>
      <w:r w:rsidR="00DA066E" w:rsidRPr="004A60DD">
        <w:t xml:space="preserve"> </w:t>
      </w:r>
      <w:r w:rsidRPr="004A60DD">
        <w:t>in einige der aggressivsten, schnellsten und härtesten Songs der letzten 35 Jahre. Ruhepausen? Fehlanzeige. „</w:t>
      </w:r>
      <w:proofErr w:type="spellStart"/>
      <w:r w:rsidRPr="004A60DD">
        <w:t>Violent</w:t>
      </w:r>
      <w:proofErr w:type="spellEnd"/>
      <w:r w:rsidRPr="004A60DD">
        <w:t xml:space="preserve"> </w:t>
      </w:r>
      <w:proofErr w:type="spellStart"/>
      <w:r w:rsidRPr="004A60DD">
        <w:t>Shadows</w:t>
      </w:r>
      <w:proofErr w:type="spellEnd"/>
      <w:r w:rsidRPr="004A60DD">
        <w:t>“ prescht mit Thrash-Gitarren und stählernen Drums übers Land, „</w:t>
      </w:r>
      <w:proofErr w:type="spellStart"/>
      <w:r w:rsidRPr="004A60DD">
        <w:t>Architects</w:t>
      </w:r>
      <w:proofErr w:type="spellEnd"/>
      <w:r w:rsidRPr="004A60DD">
        <w:t xml:space="preserve"> </w:t>
      </w:r>
      <w:proofErr w:type="spellStart"/>
      <w:r w:rsidRPr="004A60DD">
        <w:t>Of</w:t>
      </w:r>
      <w:proofErr w:type="spellEnd"/>
      <w:r w:rsidRPr="004A60DD">
        <w:t xml:space="preserve"> </w:t>
      </w:r>
      <w:proofErr w:type="spellStart"/>
      <w:r w:rsidRPr="004A60DD">
        <w:t>Doom</w:t>
      </w:r>
      <w:proofErr w:type="spellEnd"/>
      <w:r w:rsidRPr="004A60DD">
        <w:t>“ erinnert wohlig an „Follow The Blind“. Auf der anderen Seite stehen Großtaten wie das erhabene „</w:t>
      </w:r>
      <w:proofErr w:type="spellStart"/>
      <w:r w:rsidRPr="004A60DD">
        <w:t>Secrets</w:t>
      </w:r>
      <w:proofErr w:type="spellEnd"/>
      <w:r w:rsidRPr="004A60DD">
        <w:t xml:space="preserve"> </w:t>
      </w:r>
      <w:proofErr w:type="spellStart"/>
      <w:r w:rsidRPr="004A60DD">
        <w:t>Of</w:t>
      </w:r>
      <w:proofErr w:type="spellEnd"/>
      <w:r w:rsidRPr="004A60DD">
        <w:t xml:space="preserve"> The American </w:t>
      </w:r>
      <w:proofErr w:type="spellStart"/>
      <w:r w:rsidRPr="004A60DD">
        <w:t>Gods</w:t>
      </w:r>
      <w:proofErr w:type="spellEnd"/>
      <w:r w:rsidRPr="004A60DD">
        <w:t xml:space="preserve">“, vielleicht der beste Song, den </w:t>
      </w:r>
      <w:r w:rsidR="00DA066E" w:rsidRPr="00CB2649">
        <w:rPr>
          <w:b/>
        </w:rPr>
        <w:t>BLIND GUARDIAN</w:t>
      </w:r>
      <w:r w:rsidR="00DA066E" w:rsidRPr="004A60DD">
        <w:t xml:space="preserve"> </w:t>
      </w:r>
      <w:r w:rsidRPr="004A60DD">
        <w:t>seit „</w:t>
      </w:r>
      <w:proofErr w:type="spellStart"/>
      <w:r w:rsidRPr="004A60DD">
        <w:t>Nightfall</w:t>
      </w:r>
      <w:proofErr w:type="spellEnd"/>
      <w:r w:rsidRPr="004A60DD">
        <w:t xml:space="preserve"> In </w:t>
      </w:r>
      <w:proofErr w:type="spellStart"/>
      <w:r w:rsidRPr="004A60DD">
        <w:t>Middle</w:t>
      </w:r>
      <w:proofErr w:type="spellEnd"/>
      <w:r w:rsidRPr="004A60DD">
        <w:t xml:space="preserve"> Earth“ komponiert haben, und „Blood </w:t>
      </w:r>
      <w:proofErr w:type="spellStart"/>
      <w:r w:rsidRPr="004A60DD">
        <w:t>Of</w:t>
      </w:r>
      <w:proofErr w:type="spellEnd"/>
      <w:r w:rsidRPr="004A60DD">
        <w:t xml:space="preserve"> The </w:t>
      </w:r>
      <w:proofErr w:type="spellStart"/>
      <w:r w:rsidRPr="004A60DD">
        <w:t>Elves</w:t>
      </w:r>
      <w:proofErr w:type="spellEnd"/>
      <w:r w:rsidRPr="004A60DD">
        <w:t>“, eine Hymne, auf die viele Blind-Guardian-Fans seit Jahren gewartet haben.</w:t>
      </w:r>
    </w:p>
    <w:p w:rsidR="00CB2649" w:rsidRPr="004A60DD" w:rsidRDefault="00CB2649" w:rsidP="00CB2649">
      <w:pPr>
        <w:jc w:val="both"/>
      </w:pPr>
      <w:r w:rsidRPr="004A60DD">
        <w:t>„</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xml:space="preserve">“ ist, das wird schnell offenbar, die mühelose Spitze ihres bisherigen Schaffens. Ein Album, das gar nicht erst versucht so zu tun, als wären es noch die Neunziger, und sich stattdessen auf die Muskelerinnerung der damaligen Zeit verlässt. Hochgradig infektiös, beseelt von den </w:t>
      </w:r>
      <w:proofErr w:type="spellStart"/>
      <w:r w:rsidRPr="004A60DD">
        <w:t>Frodos</w:t>
      </w:r>
      <w:proofErr w:type="spellEnd"/>
      <w:r w:rsidRPr="004A60DD">
        <w:t xml:space="preserve">, Peter Pans und Kapitän </w:t>
      </w:r>
      <w:proofErr w:type="spellStart"/>
      <w:r w:rsidRPr="004A60DD">
        <w:t>Nemos</w:t>
      </w:r>
      <w:proofErr w:type="spellEnd"/>
      <w:r w:rsidRPr="004A60DD">
        <w:t xml:space="preserve"> der Vergangenheit, ein packendes, aggressives, hochmelodisches und bei aller Zugänglichkeit brillant arrangiertes Album, beseelt von Magie und dennoch kein reiner Eskapismus. Ein modernes Meisterwerk in der Tradition jener Werke, mit denen </w:t>
      </w:r>
      <w:r w:rsidR="00DA066E" w:rsidRPr="00CB2649">
        <w:rPr>
          <w:b/>
        </w:rPr>
        <w:t>BLIND GUARDIAN</w:t>
      </w:r>
      <w:r w:rsidR="00DA066E" w:rsidRPr="004A60DD">
        <w:t xml:space="preserve"> </w:t>
      </w:r>
      <w:r w:rsidRPr="004A60DD">
        <w:t>in den Neunzigern nach den Sternen griffen. Oder einfach ausgedrückt: „</w:t>
      </w:r>
      <w:r w:rsidRPr="00DA066E">
        <w:rPr>
          <w:b/>
        </w:rPr>
        <w:t xml:space="preserve">The </w:t>
      </w:r>
      <w:proofErr w:type="spellStart"/>
      <w:r w:rsidRPr="00DA066E">
        <w:rPr>
          <w:b/>
        </w:rPr>
        <w:t>God</w:t>
      </w:r>
      <w:proofErr w:type="spellEnd"/>
      <w:r w:rsidRPr="00DA066E">
        <w:rPr>
          <w:b/>
        </w:rPr>
        <w:t xml:space="preserve"> </w:t>
      </w:r>
      <w:proofErr w:type="spellStart"/>
      <w:r w:rsidRPr="00DA066E">
        <w:rPr>
          <w:b/>
        </w:rPr>
        <w:t>Machine</w:t>
      </w:r>
      <w:proofErr w:type="spellEnd"/>
      <w:r w:rsidRPr="004A60DD">
        <w:t>“ ist der Fantasy-</w:t>
      </w:r>
      <w:proofErr w:type="spellStart"/>
      <w:r w:rsidRPr="004A60DD">
        <w:t>Metal</w:t>
      </w:r>
      <w:proofErr w:type="spellEnd"/>
      <w:r w:rsidRPr="004A60DD">
        <w:t xml:space="preserve">-Jungbrunnen, auf den unzählige Fans so lange gewartet haben. </w:t>
      </w:r>
    </w:p>
    <w:p w:rsidR="00600838" w:rsidRPr="00600838" w:rsidRDefault="00600838" w:rsidP="00600838">
      <w:pPr>
        <w:spacing w:after="0" w:line="240" w:lineRule="auto"/>
        <w:jc w:val="both"/>
        <w:rPr>
          <w:rFonts w:ascii="Calibri" w:eastAsia="Calibri" w:hAnsi="Calibri" w:cs="Calibri"/>
        </w:rPr>
      </w:pPr>
    </w:p>
    <w:p w:rsidR="00600838" w:rsidRPr="00CB2649" w:rsidRDefault="00600838" w:rsidP="00600838">
      <w:pPr>
        <w:spacing w:after="0" w:line="240" w:lineRule="auto"/>
        <w:jc w:val="both"/>
        <w:rPr>
          <w:rFonts w:ascii="Calibri" w:eastAsia="Calibri" w:hAnsi="Calibri" w:cs="Times New Roman"/>
          <w:b/>
        </w:rPr>
      </w:pPr>
    </w:p>
    <w:p w:rsidR="003130CE" w:rsidRDefault="003130CE" w:rsidP="00600838">
      <w:pPr>
        <w:spacing w:after="0" w:line="240" w:lineRule="auto"/>
        <w:jc w:val="both"/>
        <w:rPr>
          <w:rFonts w:ascii="Calibri" w:eastAsia="Calibri" w:hAnsi="Calibri" w:cs="Times New Roman"/>
          <w:b/>
        </w:rPr>
      </w:pPr>
    </w:p>
    <w:p w:rsidR="00600838" w:rsidRPr="00600838" w:rsidRDefault="00600838" w:rsidP="00600838">
      <w:pPr>
        <w:spacing w:after="0" w:line="240" w:lineRule="auto"/>
        <w:jc w:val="both"/>
        <w:rPr>
          <w:rFonts w:ascii="Calibri" w:eastAsia="Calibri" w:hAnsi="Calibri" w:cs="Calibri"/>
          <w:b/>
          <w:bCs/>
          <w:lang w:val="en-US"/>
        </w:rPr>
      </w:pPr>
      <w:bookmarkStart w:id="0" w:name="_GoBack"/>
      <w:bookmarkEnd w:id="0"/>
      <w:proofErr w:type="spellStart"/>
      <w:r w:rsidRPr="00600838">
        <w:rPr>
          <w:rFonts w:ascii="Calibri" w:eastAsia="Calibri" w:hAnsi="Calibri" w:cs="Calibri"/>
          <w:b/>
          <w:bCs/>
          <w:lang w:val="en-US"/>
        </w:rPr>
        <w:t>Tracklist</w:t>
      </w:r>
      <w:proofErr w:type="spellEnd"/>
      <w:r w:rsidRPr="00600838">
        <w:rPr>
          <w:rFonts w:ascii="Calibri" w:eastAsia="Calibri" w:hAnsi="Calibri" w:cs="Calibri"/>
          <w:b/>
          <w:bCs/>
          <w:lang w:val="en-US"/>
        </w:rPr>
        <w:t>, “The God Machine”</w:t>
      </w:r>
    </w:p>
    <w:p w:rsidR="00600838" w:rsidRPr="00600838" w:rsidRDefault="00600838" w:rsidP="00600838">
      <w:pPr>
        <w:spacing w:after="0" w:line="240" w:lineRule="auto"/>
        <w:jc w:val="both"/>
        <w:rPr>
          <w:rFonts w:ascii="Calibri" w:eastAsia="Calibri" w:hAnsi="Calibri" w:cs="Calibri"/>
          <w:lang w:val="en-US"/>
        </w:rPr>
      </w:pPr>
      <w:r w:rsidRPr="00600838">
        <w:rPr>
          <w:rFonts w:ascii="Calibri" w:eastAsia="Calibri" w:hAnsi="Calibri" w:cs="Calibri"/>
          <w:iCs/>
          <w:lang w:val="en-US"/>
        </w:rPr>
        <w:t>1.</w:t>
      </w:r>
      <w:r w:rsidRPr="00600838">
        <w:rPr>
          <w:rFonts w:ascii="Calibri" w:eastAsia="Calibri" w:hAnsi="Calibri" w:cs="Calibri"/>
          <w:iCs/>
          <w:lang w:val="en-US"/>
        </w:rPr>
        <w:tab/>
        <w:t>Deliver Us from Evil 5:22</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2.</w:t>
      </w:r>
      <w:r w:rsidRPr="00600838">
        <w:rPr>
          <w:rFonts w:ascii="Calibri" w:eastAsia="Calibri" w:hAnsi="Calibri" w:cs="Calibri"/>
          <w:iCs/>
          <w:lang w:val="en-US"/>
        </w:rPr>
        <w:tab/>
        <w:t>Damnation 5:21</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3.</w:t>
      </w:r>
      <w:r w:rsidRPr="00600838">
        <w:rPr>
          <w:rFonts w:ascii="Calibri" w:eastAsia="Calibri" w:hAnsi="Calibri" w:cs="Calibri"/>
          <w:iCs/>
          <w:lang w:val="en-US"/>
        </w:rPr>
        <w:tab/>
        <w:t>Secrets of the American Gods 7:29</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4.</w:t>
      </w:r>
      <w:r w:rsidRPr="00600838">
        <w:rPr>
          <w:rFonts w:ascii="Calibri" w:eastAsia="Calibri" w:hAnsi="Calibri" w:cs="Calibri"/>
          <w:iCs/>
          <w:lang w:val="en-US"/>
        </w:rPr>
        <w:tab/>
        <w:t>Violent Shadows 4:18</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5.</w:t>
      </w:r>
      <w:r w:rsidRPr="00600838">
        <w:rPr>
          <w:rFonts w:ascii="Calibri" w:eastAsia="Calibri" w:hAnsi="Calibri" w:cs="Calibri"/>
          <w:iCs/>
          <w:lang w:val="en-US"/>
        </w:rPr>
        <w:tab/>
        <w:t xml:space="preserve">Life </w:t>
      </w:r>
      <w:proofErr w:type="gramStart"/>
      <w:r w:rsidRPr="00600838">
        <w:rPr>
          <w:rFonts w:ascii="Calibri" w:eastAsia="Calibri" w:hAnsi="Calibri" w:cs="Calibri"/>
          <w:iCs/>
          <w:lang w:val="en-US"/>
        </w:rPr>
        <w:t>Beyond</w:t>
      </w:r>
      <w:proofErr w:type="gramEnd"/>
      <w:r w:rsidRPr="00600838">
        <w:rPr>
          <w:rFonts w:ascii="Calibri" w:eastAsia="Calibri" w:hAnsi="Calibri" w:cs="Calibri"/>
          <w:iCs/>
          <w:lang w:val="en-US"/>
        </w:rPr>
        <w:t xml:space="preserve"> the Spheres 6:03</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6.</w:t>
      </w:r>
      <w:r w:rsidRPr="00600838">
        <w:rPr>
          <w:rFonts w:ascii="Calibri" w:eastAsia="Calibri" w:hAnsi="Calibri" w:cs="Calibri"/>
          <w:iCs/>
          <w:lang w:val="en-US"/>
        </w:rPr>
        <w:tab/>
        <w:t>Architects of Doom 6:21</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7.</w:t>
      </w:r>
      <w:r w:rsidRPr="00600838">
        <w:rPr>
          <w:rFonts w:ascii="Calibri" w:eastAsia="Calibri" w:hAnsi="Calibri" w:cs="Calibri"/>
          <w:iCs/>
          <w:lang w:val="en-US"/>
        </w:rPr>
        <w:tab/>
        <w:t>Let It Be No More 4:49</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8.</w:t>
      </w:r>
      <w:r w:rsidRPr="00600838">
        <w:rPr>
          <w:rFonts w:ascii="Calibri" w:eastAsia="Calibri" w:hAnsi="Calibri" w:cs="Calibri"/>
          <w:iCs/>
          <w:lang w:val="en-US"/>
        </w:rPr>
        <w:tab/>
        <w:t>Blood of the Elves 4:38</w:t>
      </w:r>
    </w:p>
    <w:p w:rsidR="00600838" w:rsidRPr="00600838" w:rsidRDefault="00600838" w:rsidP="00600838">
      <w:pPr>
        <w:spacing w:after="0" w:line="240" w:lineRule="auto"/>
        <w:jc w:val="both"/>
        <w:rPr>
          <w:rFonts w:ascii="Calibri" w:eastAsia="Calibri" w:hAnsi="Calibri" w:cs="Calibri"/>
          <w:iCs/>
          <w:lang w:val="en-US"/>
        </w:rPr>
      </w:pPr>
      <w:r w:rsidRPr="00600838">
        <w:rPr>
          <w:rFonts w:ascii="Calibri" w:eastAsia="Calibri" w:hAnsi="Calibri" w:cs="Calibri"/>
          <w:iCs/>
          <w:lang w:val="en-US"/>
        </w:rPr>
        <w:t>9.</w:t>
      </w:r>
      <w:r w:rsidRPr="00600838">
        <w:rPr>
          <w:rFonts w:ascii="Calibri" w:eastAsia="Calibri" w:hAnsi="Calibri" w:cs="Calibri"/>
          <w:iCs/>
          <w:lang w:val="en-US"/>
        </w:rPr>
        <w:tab/>
        <w:t>Destiny 6:47</w:t>
      </w:r>
    </w:p>
    <w:p w:rsidR="00600838" w:rsidRPr="00600838" w:rsidRDefault="00DA066E" w:rsidP="00600838">
      <w:pPr>
        <w:spacing w:after="0" w:line="240" w:lineRule="auto"/>
        <w:jc w:val="both"/>
        <w:rPr>
          <w:rFonts w:ascii="Calibri" w:eastAsia="Calibri" w:hAnsi="Calibri" w:cs="Calibri"/>
          <w:iCs/>
          <w:lang w:val="en-US"/>
        </w:rPr>
      </w:pPr>
      <w:proofErr w:type="spellStart"/>
      <w:r>
        <w:rPr>
          <w:rFonts w:ascii="Calibri" w:eastAsia="Calibri" w:hAnsi="Calibri" w:cs="Calibri"/>
          <w:iCs/>
          <w:lang w:val="en-US"/>
        </w:rPr>
        <w:t>Laufzeit</w:t>
      </w:r>
      <w:proofErr w:type="spellEnd"/>
      <w:r w:rsidR="00600838" w:rsidRPr="00600838">
        <w:rPr>
          <w:rFonts w:ascii="Calibri" w:eastAsia="Calibri" w:hAnsi="Calibri" w:cs="Calibri"/>
          <w:iCs/>
          <w:lang w:val="en-US"/>
        </w:rPr>
        <w:t>: 51:05</w:t>
      </w:r>
    </w:p>
    <w:p w:rsidR="00600838" w:rsidRPr="00600838" w:rsidRDefault="00600838" w:rsidP="00600838">
      <w:pPr>
        <w:spacing w:after="0" w:line="240" w:lineRule="auto"/>
        <w:jc w:val="both"/>
        <w:rPr>
          <w:rFonts w:ascii="Calibri" w:eastAsia="Calibri" w:hAnsi="Calibri" w:cs="Calibri"/>
          <w:lang w:val="en-US"/>
        </w:rPr>
      </w:pP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Recorded at Twilight Hall Studios, </w:t>
      </w:r>
      <w:proofErr w:type="spellStart"/>
      <w:r w:rsidRPr="00600838">
        <w:rPr>
          <w:rFonts w:ascii="Calibri" w:eastAsia="Calibri" w:hAnsi="Calibri" w:cs="Calibri"/>
          <w:lang w:val="en-US"/>
        </w:rPr>
        <w:t>Grefrath-Oedt</w:t>
      </w:r>
      <w:proofErr w:type="spellEnd"/>
      <w:r w:rsidRPr="00600838">
        <w:rPr>
          <w:rFonts w:ascii="Calibri" w:eastAsia="Calibri" w:hAnsi="Calibri" w:cs="Calibri"/>
          <w:lang w:val="en-US"/>
        </w:rPr>
        <w:t>, Germany from March 2020 - March 2021</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Produced by Charlie </w:t>
      </w:r>
      <w:proofErr w:type="spellStart"/>
      <w:r w:rsidRPr="00600838">
        <w:rPr>
          <w:rFonts w:ascii="Calibri" w:eastAsia="Calibri" w:hAnsi="Calibri" w:cs="Calibri"/>
          <w:lang w:val="en-US"/>
        </w:rPr>
        <w:t>Bauerfeind</w:t>
      </w:r>
      <w:proofErr w:type="spellEnd"/>
      <w:r w:rsidRPr="00600838">
        <w:rPr>
          <w:rFonts w:ascii="Calibri" w:eastAsia="Calibri" w:hAnsi="Calibri" w:cs="Calibri"/>
          <w:lang w:val="en-US"/>
        </w:rPr>
        <w:t xml:space="preserve"> &amp; Blind Guardian</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Engineered by Charlie </w:t>
      </w:r>
      <w:proofErr w:type="spellStart"/>
      <w:r w:rsidRPr="00600838">
        <w:rPr>
          <w:rFonts w:ascii="Calibri" w:eastAsia="Calibri" w:hAnsi="Calibri" w:cs="Calibri"/>
          <w:lang w:val="en-US"/>
        </w:rPr>
        <w:t>Bauerfeind</w:t>
      </w:r>
      <w:proofErr w:type="spellEnd"/>
      <w:r w:rsidRPr="00600838">
        <w:rPr>
          <w:rFonts w:ascii="Calibri" w:eastAsia="Calibri" w:hAnsi="Calibri" w:cs="Calibri"/>
          <w:lang w:val="en-US"/>
        </w:rPr>
        <w:t>, Tommy Geiger</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Mixed by </w:t>
      </w:r>
      <w:proofErr w:type="spellStart"/>
      <w:r w:rsidRPr="00600838">
        <w:rPr>
          <w:rFonts w:ascii="Calibri" w:eastAsia="Calibri" w:hAnsi="Calibri" w:cs="Calibri"/>
          <w:lang w:val="en-US"/>
        </w:rPr>
        <w:t>Joost</w:t>
      </w:r>
      <w:proofErr w:type="spellEnd"/>
      <w:r w:rsidRPr="00600838">
        <w:rPr>
          <w:rFonts w:ascii="Calibri" w:eastAsia="Calibri" w:hAnsi="Calibri" w:cs="Calibri"/>
          <w:lang w:val="en-US"/>
        </w:rPr>
        <w:t xml:space="preserve"> van den </w:t>
      </w:r>
      <w:proofErr w:type="spellStart"/>
      <w:r w:rsidRPr="00600838">
        <w:rPr>
          <w:rFonts w:ascii="Calibri" w:eastAsia="Calibri" w:hAnsi="Calibri" w:cs="Calibri"/>
          <w:lang w:val="en-US"/>
        </w:rPr>
        <w:t>Broek</w:t>
      </w:r>
      <w:proofErr w:type="spellEnd"/>
      <w:r w:rsidRPr="00600838">
        <w:rPr>
          <w:rFonts w:ascii="Calibri" w:eastAsia="Calibri" w:hAnsi="Calibri" w:cs="Calibri"/>
          <w:lang w:val="en-US"/>
        </w:rPr>
        <w:t xml:space="preserve"> with assistance from Jos </w:t>
      </w:r>
      <w:proofErr w:type="spellStart"/>
      <w:r w:rsidRPr="00600838">
        <w:rPr>
          <w:rFonts w:ascii="Calibri" w:eastAsia="Calibri" w:hAnsi="Calibri" w:cs="Calibri"/>
          <w:lang w:val="en-US"/>
        </w:rPr>
        <w:t>Driessen</w:t>
      </w:r>
      <w:proofErr w:type="spellEnd"/>
      <w:r w:rsidRPr="00600838">
        <w:rPr>
          <w:rFonts w:ascii="Calibri" w:eastAsia="Calibri" w:hAnsi="Calibri" w:cs="Calibri"/>
          <w:lang w:val="en-US"/>
        </w:rPr>
        <w:t xml:space="preserve"> at </w:t>
      </w:r>
      <w:proofErr w:type="spellStart"/>
      <w:r w:rsidRPr="00600838">
        <w:rPr>
          <w:rFonts w:ascii="Calibri" w:eastAsia="Calibri" w:hAnsi="Calibri" w:cs="Calibri"/>
          <w:lang w:val="en-US"/>
        </w:rPr>
        <w:t>Sandlane</w:t>
      </w:r>
      <w:proofErr w:type="spellEnd"/>
      <w:r w:rsidRPr="00600838">
        <w:rPr>
          <w:rFonts w:ascii="Calibri" w:eastAsia="Calibri" w:hAnsi="Calibri" w:cs="Calibri"/>
          <w:lang w:val="en-US"/>
        </w:rPr>
        <w:t xml:space="preserve"> Recording Facilities, The Netherlands</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Mastered by Jaakko </w:t>
      </w:r>
      <w:proofErr w:type="spellStart"/>
      <w:r w:rsidRPr="00600838">
        <w:rPr>
          <w:rFonts w:ascii="Calibri" w:eastAsia="Calibri" w:hAnsi="Calibri" w:cs="Calibri"/>
          <w:lang w:val="en-US"/>
        </w:rPr>
        <w:t>Viitalähde</w:t>
      </w:r>
      <w:proofErr w:type="spellEnd"/>
      <w:r w:rsidRPr="00600838">
        <w:rPr>
          <w:rFonts w:ascii="Calibri" w:eastAsia="Calibri" w:hAnsi="Calibri" w:cs="Calibri"/>
          <w:lang w:val="en-US"/>
        </w:rPr>
        <w:t xml:space="preserve"> at </w:t>
      </w:r>
      <w:proofErr w:type="spellStart"/>
      <w:r w:rsidRPr="00600838">
        <w:rPr>
          <w:rFonts w:ascii="Calibri" w:eastAsia="Calibri" w:hAnsi="Calibri" w:cs="Calibri"/>
          <w:lang w:val="en-US"/>
        </w:rPr>
        <w:t>Virtalähde</w:t>
      </w:r>
      <w:proofErr w:type="spellEnd"/>
      <w:r w:rsidRPr="00600838">
        <w:rPr>
          <w:rFonts w:ascii="Calibri" w:eastAsia="Calibri" w:hAnsi="Calibri" w:cs="Calibri"/>
          <w:lang w:val="en-US"/>
        </w:rPr>
        <w:t xml:space="preserve"> Mastering, Finland in August 2021</w:t>
      </w:r>
      <w:r w:rsidRPr="00600838">
        <w:rPr>
          <w:rFonts w:ascii="Calibri" w:eastAsia="Calibri" w:hAnsi="Calibri" w:cs="Calibri"/>
          <w:lang w:val="en-US"/>
        </w:rPr>
        <w:tab/>
      </w:r>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Artwork by Peter </w:t>
      </w:r>
      <w:proofErr w:type="spellStart"/>
      <w:r w:rsidRPr="00600838">
        <w:rPr>
          <w:rFonts w:ascii="Calibri" w:eastAsia="Calibri" w:hAnsi="Calibri" w:cs="Calibri"/>
          <w:lang w:val="en-US"/>
        </w:rPr>
        <w:t>Mohrbacher</w:t>
      </w:r>
      <w:proofErr w:type="spellEnd"/>
    </w:p>
    <w:p w:rsidR="00600838" w:rsidRPr="00600838" w:rsidRDefault="00600838" w:rsidP="00600838">
      <w:pPr>
        <w:autoSpaceDE w:val="0"/>
        <w:autoSpaceDN w:val="0"/>
        <w:adjustRightInd w:val="0"/>
        <w:spacing w:after="0" w:line="240" w:lineRule="auto"/>
        <w:rPr>
          <w:rFonts w:ascii="Calibri" w:eastAsia="Calibri" w:hAnsi="Calibri" w:cs="Calibri"/>
          <w:lang w:val="en-US"/>
        </w:rPr>
      </w:pPr>
      <w:r w:rsidRPr="00600838">
        <w:rPr>
          <w:rFonts w:ascii="Calibri" w:eastAsia="Calibri" w:hAnsi="Calibri" w:cs="Calibri"/>
          <w:lang w:val="en-US"/>
        </w:rPr>
        <w:t xml:space="preserve">Photos by Dirk </w:t>
      </w:r>
      <w:proofErr w:type="spellStart"/>
      <w:r w:rsidRPr="00600838">
        <w:rPr>
          <w:rFonts w:ascii="Calibri" w:eastAsia="Calibri" w:hAnsi="Calibri" w:cs="Calibri"/>
          <w:lang w:val="en-US"/>
        </w:rPr>
        <w:t>Behlau</w:t>
      </w:r>
      <w:proofErr w:type="spellEnd"/>
    </w:p>
    <w:p w:rsidR="00222836" w:rsidRPr="00600838" w:rsidRDefault="00222836">
      <w:pPr>
        <w:rPr>
          <w:lang w:val="en-US"/>
        </w:rPr>
      </w:pPr>
    </w:p>
    <w:sectPr w:rsidR="00222836" w:rsidRPr="0060083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0A" w:rsidRDefault="00A5370A">
      <w:pPr>
        <w:spacing w:after="0" w:line="240" w:lineRule="auto"/>
      </w:pPr>
      <w:r>
        <w:separator/>
      </w:r>
    </w:p>
  </w:endnote>
  <w:endnote w:type="continuationSeparator" w:id="0">
    <w:p w:rsidR="00A5370A" w:rsidRDefault="00A5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Pr>
          <w:rStyle w:val="Hyperlink"/>
          <w:rFonts w:ascii="Calibri" w:hAnsi="Calibri" w:cs="Calibri"/>
          <w:kern w:val="2"/>
          <w:sz w:val="16"/>
          <w:szCs w:val="16"/>
          <w:lang w:val="en-US"/>
        </w:rPr>
        <w:t>leoni@nuclearblast.de</w:t>
      </w:r>
    </w:hyperlink>
  </w:p>
  <w:p w:rsidR="00A51C6E" w:rsidRPr="00072658" w:rsidRDefault="00072658" w:rsidP="00CA65F6">
    <w:pPr>
      <w:tabs>
        <w:tab w:val="center" w:pos="4536"/>
        <w:tab w:val="right" w:pos="9072"/>
      </w:tabs>
      <w:jc w:val="center"/>
      <w:rPr>
        <w:rFonts w:ascii="Calibri" w:hAnsi="Calibri"/>
        <w:kern w:val="2"/>
        <w:sz w:val="16"/>
        <w:szCs w:val="16"/>
        <w:lang w:val="en-US"/>
      </w:rPr>
    </w:pPr>
    <w:r>
      <w:rPr>
        <w:rFonts w:ascii="Calibri" w:hAnsi="Calibri" w:cs="Calibri"/>
        <w:kern w:val="2"/>
        <w:sz w:val="16"/>
        <w:szCs w:val="16"/>
        <w:lang w:val="en-US"/>
      </w:rPr>
      <w:t xml:space="preserve">Australia: </w:t>
    </w:r>
    <w:hyperlink r:id="rId2" w:history="1">
      <w:r>
        <w:rPr>
          <w:rStyle w:val="Hyperlink"/>
          <w:rFonts w:ascii="Calibri" w:hAnsi="Calibri" w:cs="Calibri"/>
          <w:kern w:val="2"/>
          <w:sz w:val="16"/>
          <w:szCs w:val="16"/>
          <w:lang w:val="en-US"/>
        </w:rPr>
        <w:t>john@nuclearblast.de</w:t>
      </w:r>
    </w:hyperlink>
    <w:r>
      <w:rPr>
        <w:rFonts w:ascii="Calibri" w:hAnsi="Calibri" w:cs="Calibri"/>
        <w:kern w:val="2"/>
        <w:sz w:val="16"/>
        <w:szCs w:val="16"/>
        <w:lang w:val="en-US"/>
      </w:rPr>
      <w:t xml:space="preserve"> | </w:t>
    </w:r>
    <w:proofErr w:type="spellStart"/>
    <w:r>
      <w:rPr>
        <w:rFonts w:ascii="Calibri" w:hAnsi="Calibri" w:cs="Calibri"/>
        <w:kern w:val="2"/>
        <w:sz w:val="16"/>
        <w:szCs w:val="16"/>
        <w:lang w:val="en-US"/>
      </w:rPr>
      <w:t>BeNeLux</w:t>
    </w:r>
    <w:proofErr w:type="spellEnd"/>
    <w:r>
      <w:rPr>
        <w:rFonts w:ascii="Calibri" w:hAnsi="Calibri" w:cs="Calibri"/>
        <w:kern w:val="2"/>
        <w:sz w:val="16"/>
        <w:szCs w:val="16"/>
        <w:lang w:val="en-US"/>
      </w:rPr>
      <w:t xml:space="preserve">: </w:t>
    </w:r>
    <w:hyperlink r:id="rId3" w:history="1">
      <w:r>
        <w:rPr>
          <w:rStyle w:val="Hyperlink"/>
          <w:rFonts w:ascii="Calibri" w:hAnsi="Calibri" w:cs="Calibri"/>
          <w:kern w:val="2"/>
          <w:sz w:val="16"/>
          <w:szCs w:val="16"/>
          <w:lang w:val="en-US"/>
        </w:rPr>
        <w:t>jaap@nuclearblast.de</w:t>
      </w:r>
    </w:hyperlink>
    <w:r>
      <w:rPr>
        <w:rFonts w:ascii="Calibri" w:hAnsi="Calibri" w:cs="Arial"/>
        <w:kern w:val="2"/>
        <w:sz w:val="16"/>
        <w:szCs w:val="16"/>
        <w:lang w:val="en-US"/>
      </w:rPr>
      <w:t>Finland:</w:t>
    </w:r>
    <w:r>
      <w:rPr>
        <w:color w:val="1F497D"/>
        <w:lang w:val="en-US"/>
      </w:rPr>
      <w:t xml:space="preserve"> </w:t>
    </w:r>
    <w:hyperlink r:id="rId4" w:history="1">
      <w:r>
        <w:rPr>
          <w:rStyle w:val="Hyperlink"/>
          <w:rFonts w:ascii="Calibri" w:hAnsi="Calibri" w:cs="Arial"/>
          <w:kern w:val="2"/>
          <w:sz w:val="16"/>
          <w:szCs w:val="16"/>
          <w:lang w:val="en-US"/>
        </w:rPr>
        <w:t>silke@nuclearblast.de</w:t>
      </w:r>
    </w:hyperlink>
    <w:r>
      <w:rPr>
        <w:rFonts w:ascii="Calibri" w:hAnsi="Calibri" w:cs="Arial"/>
        <w:kern w:val="2"/>
        <w:sz w:val="16"/>
        <w:szCs w:val="16"/>
        <w:lang w:val="en-US"/>
      </w:rPr>
      <w:t xml:space="preserve"> </w:t>
    </w:r>
    <w:r>
      <w:rPr>
        <w:rFonts w:ascii="Calibri" w:hAnsi="Calibri" w:cs="Calibri"/>
        <w:kern w:val="2"/>
        <w:sz w:val="16"/>
        <w:szCs w:val="16"/>
        <w:lang w:val="en-US"/>
      </w:rPr>
      <w:t xml:space="preserve"> |France: </w:t>
    </w:r>
    <w:hyperlink r:id="rId5" w:history="1">
      <w:r>
        <w:rPr>
          <w:rStyle w:val="Hyperlink"/>
          <w:rFonts w:ascii="Calibri" w:hAnsi="Calibri" w:cs="Calibri"/>
          <w:kern w:val="2"/>
          <w:sz w:val="16"/>
          <w:szCs w:val="16"/>
          <w:lang w:val="en-US"/>
        </w:rPr>
        <w:t>valerie@jmtconsulting.fr</w:t>
      </w:r>
    </w:hyperlink>
    <w:r>
      <w:rPr>
        <w:rStyle w:val="Hyperlink"/>
        <w:rFonts w:ascii="Calibri" w:hAnsi="Calibri" w:cs="Calibri"/>
        <w:kern w:val="2"/>
        <w:sz w:val="16"/>
        <w:szCs w:val="16"/>
        <w:lang w:val="en-US"/>
      </w:rPr>
      <w:t xml:space="preserve"> </w:t>
    </w:r>
    <w:r>
      <w:rPr>
        <w:rFonts w:ascii="Calibri" w:hAnsi="Calibri" w:cs="Arial"/>
        <w:kern w:val="2"/>
        <w:sz w:val="16"/>
        <w:szCs w:val="16"/>
        <w:lang w:val="en-US"/>
      </w:rPr>
      <w:t xml:space="preserve">Sweden: </w:t>
    </w:r>
    <w:hyperlink r:id="rId6" w:history="1">
      <w:r>
        <w:rPr>
          <w:rStyle w:val="Hyperlink"/>
          <w:rFonts w:ascii="Calibri" w:hAnsi="Calibri"/>
          <w:kern w:val="2"/>
          <w:sz w:val="16"/>
          <w:szCs w:val="16"/>
          <w:lang w:val="en-US"/>
        </w:rPr>
        <w:t>darren.edwards@warnermusic.com</w:t>
      </w:r>
    </w:hyperlink>
    <w:r>
      <w:rPr>
        <w:rFonts w:ascii="Calibri" w:hAnsi="Calibri"/>
        <w:kern w:val="2"/>
        <w:sz w:val="16"/>
        <w:szCs w:val="16"/>
        <w:lang w:val="en-US"/>
      </w:rPr>
      <w:t xml:space="preserve"> | UK: </w:t>
    </w:r>
    <w:hyperlink r:id="rId7" w:history="1">
      <w:r w:rsidR="00CA65F6" w:rsidRPr="00F15D3B">
        <w:rPr>
          <w:rStyle w:val="Hyperlink"/>
          <w:rFonts w:ascii="Calibri" w:hAnsi="Calibri"/>
          <w:kern w:val="2"/>
          <w:sz w:val="16"/>
          <w:szCs w:val="16"/>
          <w:lang w:val="en-US"/>
        </w:rPr>
        <w:t>claire@nuclearblast.co.uk</w:t>
      </w:r>
    </w:hyperlink>
    <w:r>
      <w:rPr>
        <w:rFonts w:ascii="Calibri" w:hAnsi="Calibri"/>
        <w:kern w:val="2"/>
        <w:sz w:val="16"/>
        <w:szCs w:val="16"/>
        <w:lang w:val="en-US"/>
      </w:rPr>
      <w:t xml:space="preserve"> |</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8" w:history="1">
      <w:r w:rsidR="00CA65F6" w:rsidRPr="00F15D3B">
        <w:rPr>
          <w:rStyle w:val="Hyperlink"/>
          <w:rFonts w:ascii="Calibri" w:hAnsi="Calibri"/>
          <w:kern w:val="2"/>
          <w:sz w:val="16"/>
          <w:szCs w:val="16"/>
          <w:lang w:val="en-US"/>
        </w:rPr>
        <w:t>kristin@nuclearblastusa.com</w:t>
      </w:r>
    </w:hyperlink>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CA65F6">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0A" w:rsidRDefault="00A5370A">
      <w:pPr>
        <w:spacing w:after="0" w:line="240" w:lineRule="auto"/>
      </w:pPr>
      <w:r>
        <w:separator/>
      </w:r>
    </w:p>
  </w:footnote>
  <w:footnote w:type="continuationSeparator" w:id="0">
    <w:p w:rsidR="00A5370A" w:rsidRDefault="00A53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13D6"/>
    <w:rsid w:val="00072658"/>
    <w:rsid w:val="000F16F2"/>
    <w:rsid w:val="000F3B9A"/>
    <w:rsid w:val="00140962"/>
    <w:rsid w:val="00182031"/>
    <w:rsid w:val="001A5352"/>
    <w:rsid w:val="0022053E"/>
    <w:rsid w:val="00222836"/>
    <w:rsid w:val="002345D4"/>
    <w:rsid w:val="002F2393"/>
    <w:rsid w:val="003130CE"/>
    <w:rsid w:val="00327D32"/>
    <w:rsid w:val="00336067"/>
    <w:rsid w:val="003A0940"/>
    <w:rsid w:val="003B16F7"/>
    <w:rsid w:val="003B5AFB"/>
    <w:rsid w:val="003D75A3"/>
    <w:rsid w:val="004407BE"/>
    <w:rsid w:val="004D43CE"/>
    <w:rsid w:val="004F5BC3"/>
    <w:rsid w:val="005447BB"/>
    <w:rsid w:val="00567D86"/>
    <w:rsid w:val="005E3CBA"/>
    <w:rsid w:val="00600838"/>
    <w:rsid w:val="00645542"/>
    <w:rsid w:val="006A5FC9"/>
    <w:rsid w:val="0087643B"/>
    <w:rsid w:val="00904FE9"/>
    <w:rsid w:val="009A23D5"/>
    <w:rsid w:val="009D3E7E"/>
    <w:rsid w:val="009D7100"/>
    <w:rsid w:val="009E2F43"/>
    <w:rsid w:val="00A5370A"/>
    <w:rsid w:val="00AE27A4"/>
    <w:rsid w:val="00AF1029"/>
    <w:rsid w:val="00B5297C"/>
    <w:rsid w:val="00BC6CC5"/>
    <w:rsid w:val="00C36158"/>
    <w:rsid w:val="00C421EE"/>
    <w:rsid w:val="00C43865"/>
    <w:rsid w:val="00C7252E"/>
    <w:rsid w:val="00CA65F6"/>
    <w:rsid w:val="00CB2649"/>
    <w:rsid w:val="00DA066E"/>
    <w:rsid w:val="00DD3418"/>
    <w:rsid w:val="00DD40BD"/>
    <w:rsid w:val="00E04261"/>
    <w:rsid w:val="00E354CA"/>
    <w:rsid w:val="00E816FD"/>
    <w:rsid w:val="00EA016D"/>
    <w:rsid w:val="00EB021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635B"/>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blindguardian" TargetMode="External"/><Relationship Id="rId5" Type="http://schemas.openxmlformats.org/officeDocument/2006/relationships/footnotes" Target="footnotes.xml"/><Relationship Id="rId10" Type="http://schemas.openxmlformats.org/officeDocument/2006/relationships/hyperlink" Target="http://www.facebook.com/blindguardian" TargetMode="External"/><Relationship Id="rId4" Type="http://schemas.openxmlformats.org/officeDocument/2006/relationships/webSettings" Target="webSettings.xml"/><Relationship Id="rId9" Type="http://schemas.openxmlformats.org/officeDocument/2006/relationships/hyperlink" Target="http://www.blind-guardia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kristin@nuclearblastusa.com" TargetMode="External"/><Relationship Id="rId3" Type="http://schemas.openxmlformats.org/officeDocument/2006/relationships/hyperlink" Target="mailto:jaap@nuclearblast.de" TargetMode="External"/><Relationship Id="rId7" Type="http://schemas.openxmlformats.org/officeDocument/2006/relationships/hyperlink" Target="mailto:claire@nuclearblast.co.uk" TargetMode="External"/><Relationship Id="rId2" Type="http://schemas.openxmlformats.org/officeDocument/2006/relationships/hyperlink" Target="mailto:john@nuclearblast.de" TargetMode="External"/><Relationship Id="rId1" Type="http://schemas.openxmlformats.org/officeDocument/2006/relationships/hyperlink" Target="mailto:leoni@nuclearblast.de" TargetMode="External"/><Relationship Id="rId6" Type="http://schemas.openxmlformats.org/officeDocument/2006/relationships/hyperlink" Target="mailto:darren.edwards@ma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6</cp:revision>
  <dcterms:created xsi:type="dcterms:W3CDTF">2022-05-31T08:38:00Z</dcterms:created>
  <dcterms:modified xsi:type="dcterms:W3CDTF">2022-05-31T09:01:00Z</dcterms:modified>
</cp:coreProperties>
</file>